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1AF58" w14:textId="0A2BACC3" w:rsidR="003A671B" w:rsidRPr="005303C5" w:rsidRDefault="003A671B" w:rsidP="003A67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78AEB" wp14:editId="37A9395B">
                <wp:simplePos x="0" y="0"/>
                <wp:positionH relativeFrom="column">
                  <wp:posOffset>1432290</wp:posOffset>
                </wp:positionH>
                <wp:positionV relativeFrom="paragraph">
                  <wp:posOffset>0</wp:posOffset>
                </wp:positionV>
                <wp:extent cx="4514850" cy="1270635"/>
                <wp:effectExtent l="0" t="0" r="1905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1270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30920405" w14:textId="77777777" w:rsidR="003A671B" w:rsidRDefault="003A671B" w:rsidP="003A671B">
                            <w:pPr>
                              <w:jc w:val="center"/>
                            </w:pPr>
                          </w:p>
                          <w:p w14:paraId="6CB10C9B" w14:textId="77777777" w:rsidR="003A671B" w:rsidRDefault="003A671B" w:rsidP="003A671B">
                            <w:pPr>
                              <w:jc w:val="center"/>
                            </w:pPr>
                          </w:p>
                          <w:p w14:paraId="5F3D7983" w14:textId="77777777" w:rsidR="003A671B" w:rsidRPr="003A671B" w:rsidRDefault="003A671B" w:rsidP="003A671B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A671B">
                              <w:rPr>
                                <w:rFonts w:ascii="Century Schoolbook" w:hAnsi="Century Schoolboo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Minimum Age for Juvenile Detention: </w:t>
                            </w:r>
                          </w:p>
                          <w:p w14:paraId="546B834F" w14:textId="77777777" w:rsidR="003A671B" w:rsidRPr="003A671B" w:rsidRDefault="003A671B" w:rsidP="003A671B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A671B">
                              <w:rPr>
                                <w:rFonts w:ascii="Century Schoolbook" w:hAnsi="Century Schoolbook"/>
                                <w:b/>
                                <w:bCs/>
                                <w:sz w:val="28"/>
                                <w:szCs w:val="28"/>
                              </w:rPr>
                              <w:t>A Humane and Reasonable Response</w:t>
                            </w:r>
                          </w:p>
                          <w:p w14:paraId="3B995D0B" w14:textId="77777777" w:rsidR="003A671B" w:rsidRPr="005303C5" w:rsidRDefault="003A671B" w:rsidP="003A671B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478A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2.8pt;margin-top:0;width:355.5pt;height:10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" fillcolor="white [3201]" strokecolor="#4472c4 [3204]" strokeweight=".5pt">
                <v:textbox>
                  <w:txbxContent>
                    <w:p w14:paraId="30920405" w14:textId="77777777" w:rsidR="003A671B" w:rsidRDefault="003A671B" w:rsidP="003A671B">
                      <w:pPr>
                        <w:jc w:val="center"/>
                      </w:pPr>
                    </w:p>
                    <w:p w14:paraId="6CB10C9B" w14:textId="77777777" w:rsidR="003A671B" w:rsidRDefault="003A671B" w:rsidP="003A671B">
                      <w:pPr>
                        <w:jc w:val="center"/>
                      </w:pPr>
                    </w:p>
                    <w:p w14:paraId="5F3D7983" w14:textId="77777777" w:rsidR="003A671B" w:rsidRPr="003A671B" w:rsidRDefault="003A671B" w:rsidP="003A671B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sz w:val="28"/>
                          <w:szCs w:val="28"/>
                        </w:rPr>
                      </w:pPr>
                      <w:r w:rsidRPr="003A671B">
                        <w:rPr>
                          <w:rFonts w:ascii="Century Schoolbook" w:hAnsi="Century Schoolbook"/>
                          <w:b/>
                          <w:bCs/>
                          <w:sz w:val="28"/>
                          <w:szCs w:val="28"/>
                        </w:rPr>
                        <w:t xml:space="preserve">Minimum Age for Juvenile Detention: </w:t>
                      </w:r>
                    </w:p>
                    <w:p w14:paraId="546B834F" w14:textId="77777777" w:rsidR="003A671B" w:rsidRPr="003A671B" w:rsidRDefault="003A671B" w:rsidP="003A671B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sz w:val="28"/>
                          <w:szCs w:val="28"/>
                        </w:rPr>
                      </w:pPr>
                      <w:r w:rsidRPr="003A671B">
                        <w:rPr>
                          <w:rFonts w:ascii="Century Schoolbook" w:hAnsi="Century Schoolbook"/>
                          <w:b/>
                          <w:bCs/>
                          <w:sz w:val="28"/>
                          <w:szCs w:val="28"/>
                        </w:rPr>
                        <w:t>A Humane and Reasonable Response</w:t>
                      </w:r>
                    </w:p>
                    <w:p w14:paraId="3B995D0B" w14:textId="77777777" w:rsidR="003A671B" w:rsidRPr="005303C5" w:rsidRDefault="003A671B" w:rsidP="003A671B">
                      <w:pPr>
                        <w:jc w:val="center"/>
                        <w:rPr>
                          <w:rFonts w:ascii="Times" w:hAnsi="Times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A25AE" wp14:editId="0A548B4F">
                <wp:simplePos x="0" y="0"/>
                <wp:positionH relativeFrom="column">
                  <wp:posOffset>1432290</wp:posOffset>
                </wp:positionH>
                <wp:positionV relativeFrom="paragraph">
                  <wp:posOffset>0</wp:posOffset>
                </wp:positionV>
                <wp:extent cx="4515356" cy="1270635"/>
                <wp:effectExtent l="0" t="0" r="1905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5356" cy="1270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6BA34D" id="Rectangle 3" o:spid="_x0000_s1026" style="position:absolute;margin-left:112.8pt;margin-top:0;width:355.55pt;height:100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" filled="f" strokecolor="#4472c4 [3204]" strokeweight="1pt"/>
            </w:pict>
          </mc:Fallback>
        </mc:AlternateContent>
      </w:r>
      <w:r w:rsidRPr="005303C5">
        <w:rPr>
          <w:rFonts w:ascii="Times New Roman" w:eastAsia="Times New Roman" w:hAnsi="Times New Roman" w:cs="Times New Roman"/>
        </w:rPr>
        <w:fldChar w:fldCharType="begin"/>
      </w:r>
      <w:r w:rsidR="003B19E7">
        <w:rPr>
          <w:rFonts w:ascii="Times New Roman" w:eastAsia="Times New Roman" w:hAnsi="Times New Roman" w:cs="Times New Roman"/>
        </w:rPr>
        <w:instrText xml:space="preserve"> INCLUDEPICTURE "C:\\var\\folders\\hh\\pngnrm_93v73mv9f73389xsh0000gn\\T\\com.microsoft.Word\\WebArchiveCopyPasteTempFiles\\page1image424" \* MERGEFORMAT </w:instrText>
      </w:r>
      <w:r w:rsidRPr="005303C5">
        <w:rPr>
          <w:rFonts w:ascii="Times New Roman" w:eastAsia="Times New Roman" w:hAnsi="Times New Roman" w:cs="Times New Roman"/>
        </w:rPr>
        <w:fldChar w:fldCharType="separate"/>
      </w:r>
      <w:r w:rsidRPr="005303C5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8711C5B" wp14:editId="5659B3E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18895" cy="1270635"/>
            <wp:effectExtent l="0" t="0" r="1905" b="0"/>
            <wp:wrapTight wrapText="bothSides">
              <wp:wrapPolygon edited="0">
                <wp:start x="0" y="0"/>
                <wp:lineTo x="0" y="9499"/>
                <wp:lineTo x="2704" y="10363"/>
                <wp:lineTo x="0" y="12090"/>
                <wp:lineTo x="0" y="21373"/>
                <wp:lineTo x="21423" y="21373"/>
                <wp:lineTo x="21423" y="12090"/>
                <wp:lineTo x="18095" y="10363"/>
                <wp:lineTo x="21423" y="9499"/>
                <wp:lineTo x="21423" y="0"/>
                <wp:lineTo x="0" y="0"/>
              </wp:wrapPolygon>
            </wp:wrapTight>
            <wp:docPr id="2" name="Picture 2" descr="page1image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4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3C5">
        <w:rPr>
          <w:rFonts w:ascii="Times New Roman" w:eastAsia="Times New Roman" w:hAnsi="Times New Roman" w:cs="Times New Roman"/>
        </w:rPr>
        <w:fldChar w:fldCharType="end"/>
      </w:r>
    </w:p>
    <w:p w14:paraId="6F4069C7" w14:textId="77777777" w:rsidR="003A671B" w:rsidRPr="005303C5" w:rsidRDefault="003A671B" w:rsidP="003A671B">
      <w:pPr>
        <w:rPr>
          <w:rFonts w:ascii="Times New Roman" w:eastAsia="Times New Roman" w:hAnsi="Times New Roman" w:cs="Times New Roman"/>
        </w:rPr>
      </w:pPr>
    </w:p>
    <w:p w14:paraId="1526FAF2" w14:textId="77777777" w:rsidR="003A671B" w:rsidRDefault="003A671B" w:rsidP="003A671B"/>
    <w:p w14:paraId="1375CEF0" w14:textId="77777777" w:rsidR="003A671B" w:rsidRPr="005303C5" w:rsidRDefault="003A671B" w:rsidP="003A671B"/>
    <w:p w14:paraId="2990896E" w14:textId="77777777" w:rsidR="003A671B" w:rsidRPr="005303C5" w:rsidRDefault="003A671B" w:rsidP="003A671B"/>
    <w:p w14:paraId="28F51C4D" w14:textId="77777777" w:rsidR="003A671B" w:rsidRPr="005303C5" w:rsidRDefault="003A671B" w:rsidP="003A671B"/>
    <w:p w14:paraId="5E4B798E" w14:textId="77777777" w:rsidR="003A671B" w:rsidRPr="005303C5" w:rsidRDefault="003A671B" w:rsidP="003A671B"/>
    <w:p w14:paraId="108336A6" w14:textId="4FEEE0F3" w:rsidR="003A671B" w:rsidRPr="005303C5" w:rsidRDefault="003A671B" w:rsidP="003A671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57DE37" wp14:editId="6A64D1FF">
                <wp:simplePos x="0" y="0"/>
                <wp:positionH relativeFrom="column">
                  <wp:posOffset>0</wp:posOffset>
                </wp:positionH>
                <wp:positionV relativeFrom="paragraph">
                  <wp:posOffset>149420</wp:posOffset>
                </wp:positionV>
                <wp:extent cx="5946775" cy="867508"/>
                <wp:effectExtent l="0" t="0" r="9525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775" cy="867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7DE550D8" w14:textId="7936791A" w:rsidR="003A671B" w:rsidRPr="003A671B" w:rsidRDefault="003A671B" w:rsidP="003A671B">
                            <w:pPr>
                              <w:jc w:val="center"/>
                              <w:rPr>
                                <w:rFonts w:ascii="Century Schoolbook" w:hAnsi="Century Schoolbook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671B">
                              <w:rPr>
                                <w:rFonts w:ascii="Century Schoolbook" w:hAnsi="Century Schoolbook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In Indiana, there is no minimum age for a child to be held in a secure </w:t>
                            </w:r>
                            <w:r w:rsidR="007103E1">
                              <w:rPr>
                                <w:rFonts w:ascii="Century Schoolbook" w:hAnsi="Century Schoolbook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juvenile </w:t>
                            </w:r>
                            <w:r w:rsidRPr="003A671B">
                              <w:rPr>
                                <w:rFonts w:ascii="Century Schoolbook" w:hAnsi="Century Schoolbook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detention facility. As a result, children as young as 10 and 11 </w:t>
                            </w:r>
                            <w:r w:rsidR="007103E1">
                              <w:rPr>
                                <w:rFonts w:ascii="Century Schoolbook" w:hAnsi="Century Schoolbook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(and sometimes even younger) </w:t>
                            </w:r>
                            <w:r w:rsidR="00AF2321">
                              <w:rPr>
                                <w:rFonts w:ascii="Century Schoolbook" w:hAnsi="Century Schoolbook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may be held in secure detention facilities</w:t>
                            </w:r>
                            <w:r w:rsidR="007103E1">
                              <w:rPr>
                                <w:rFonts w:ascii="Century Schoolbook" w:hAnsi="Century Schoolbook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A671B">
                              <w:rPr>
                                <w:rFonts w:ascii="Century Schoolbook" w:hAnsi="Century Schoolbook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which has been shown to increase recidivism and have lasting </w:t>
                            </w:r>
                            <w:r w:rsidR="007103E1">
                              <w:rPr>
                                <w:rFonts w:ascii="Century Schoolbook" w:hAnsi="Century Schoolbook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harm and </w:t>
                            </w:r>
                            <w:r w:rsidRPr="003A671B">
                              <w:rPr>
                                <w:rFonts w:ascii="Century Schoolbook" w:hAnsi="Century Schoolbook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behavior</w:t>
                            </w:r>
                            <w:r w:rsidR="007103E1">
                              <w:rPr>
                                <w:rFonts w:ascii="Century Schoolbook" w:hAnsi="Century Schoolbook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</w:t>
                            </w:r>
                            <w:r w:rsidRPr="003A671B">
                              <w:rPr>
                                <w:rFonts w:ascii="Century Schoolbook" w:hAnsi="Century Schoolbook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consequences</w:t>
                            </w:r>
                            <w:r w:rsidR="009F2770">
                              <w:rPr>
                                <w:rFonts w:ascii="Century Schoolbook" w:hAnsi="Century Schoolbook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for children.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7DE3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0;margin-top:11.75pt;width:468.25pt;height:68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" fillcolor="white [3201]" strokecolor="#ed7d31 [3205]" strokeweight=".5pt">
                <v:textbox>
                  <w:txbxContent>
                    <w:p w14:paraId="7DE550D8" w14:textId="7936791A" w:rsidR="003A671B" w:rsidRPr="003A671B" w:rsidRDefault="003A671B" w:rsidP="003A671B">
                      <w:pPr>
                        <w:jc w:val="center"/>
                        <w:rPr>
                          <w:rFonts w:ascii="Century Schoolbook" w:hAnsi="Century Schoolbook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A671B">
                        <w:rPr>
                          <w:rFonts w:ascii="Century Schoolbook" w:hAnsi="Century Schoolbook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In Indiana, there is no minimum age for a child to be held in a secure </w:t>
                      </w:r>
                      <w:r w:rsidR="007103E1">
                        <w:rPr>
                          <w:rFonts w:ascii="Century Schoolbook" w:hAnsi="Century Schoolbook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juvenile </w:t>
                      </w:r>
                      <w:r w:rsidRPr="003A671B">
                        <w:rPr>
                          <w:rFonts w:ascii="Century Schoolbook" w:hAnsi="Century Schoolbook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detention facility. As a result, children as young as 10 and 11 </w:t>
                      </w:r>
                      <w:r w:rsidR="007103E1">
                        <w:rPr>
                          <w:rFonts w:ascii="Century Schoolbook" w:hAnsi="Century Schoolbook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(and sometimes even younger) </w:t>
                      </w:r>
                      <w:r w:rsidR="00AF2321">
                        <w:rPr>
                          <w:rFonts w:ascii="Century Schoolbook" w:hAnsi="Century Schoolbook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may be held in secure detention facilities</w:t>
                      </w:r>
                      <w:r w:rsidR="007103E1">
                        <w:rPr>
                          <w:rFonts w:ascii="Century Schoolbook" w:hAnsi="Century Schoolbook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A671B">
                        <w:rPr>
                          <w:rFonts w:ascii="Century Schoolbook" w:hAnsi="Century Schoolbook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which has been shown to increase recidivism and have lasting </w:t>
                      </w:r>
                      <w:r w:rsidR="007103E1">
                        <w:rPr>
                          <w:rFonts w:ascii="Century Schoolbook" w:hAnsi="Century Schoolbook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harm and </w:t>
                      </w:r>
                      <w:r w:rsidRPr="003A671B">
                        <w:rPr>
                          <w:rFonts w:ascii="Century Schoolbook" w:hAnsi="Century Schoolbook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behavior</w:t>
                      </w:r>
                      <w:r w:rsidR="007103E1">
                        <w:rPr>
                          <w:rFonts w:ascii="Century Schoolbook" w:hAnsi="Century Schoolbook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</w:t>
                      </w:r>
                      <w:r w:rsidRPr="003A671B">
                        <w:rPr>
                          <w:rFonts w:ascii="Century Schoolbook" w:hAnsi="Century Schoolbook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consequences</w:t>
                      </w:r>
                      <w:r w:rsidR="009F2770">
                        <w:rPr>
                          <w:rFonts w:ascii="Century Schoolbook" w:hAnsi="Century Schoolbook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for children.</w:t>
                      </w:r>
                    </w:p>
                  </w:txbxContent>
                </v:textbox>
              </v:shape>
            </w:pict>
          </mc:Fallback>
        </mc:AlternateContent>
      </w:r>
    </w:p>
    <w:p w14:paraId="14D42DAA" w14:textId="6B73AE34" w:rsidR="003A671B" w:rsidRPr="005303C5" w:rsidRDefault="003A671B" w:rsidP="003A671B"/>
    <w:p w14:paraId="2AE87E71" w14:textId="77777777" w:rsidR="003A671B" w:rsidRPr="005303C5" w:rsidRDefault="003A671B" w:rsidP="003A671B"/>
    <w:p w14:paraId="3C103B50" w14:textId="19B1A9EE" w:rsidR="006152E9" w:rsidRDefault="006152E9"/>
    <w:p w14:paraId="4FD0DECF" w14:textId="1F62EC3A" w:rsidR="003A671B" w:rsidRDefault="003A671B"/>
    <w:p w14:paraId="7D82DDCD" w14:textId="77777777" w:rsidR="003A671B" w:rsidRDefault="003A671B">
      <w:pPr>
        <w:rPr>
          <w:rFonts w:ascii="Times" w:hAnsi="Times"/>
          <w:b/>
          <w:bCs/>
        </w:rPr>
      </w:pPr>
    </w:p>
    <w:p w14:paraId="78F1DBA2" w14:textId="30B3A8CB" w:rsidR="003A671B" w:rsidRDefault="003A671B">
      <w:r w:rsidRPr="003A671B">
        <w:rPr>
          <w:rFonts w:ascii="Century Schoolbook" w:hAnsi="Century Schoolbook"/>
          <w:b/>
          <w:bCs/>
          <w:sz w:val="22"/>
          <w:szCs w:val="22"/>
        </w:rPr>
        <w:t>Background Information:</w:t>
      </w:r>
      <w:r>
        <w:rPr>
          <w:rFonts w:ascii="Times" w:hAnsi="Times"/>
          <w:b/>
          <w:bCs/>
        </w:rPr>
        <w:t xml:space="preserve"> </w:t>
      </w:r>
      <w:r>
        <w:t>Any length of detention may negatively impact a child’s mental and physical well-being: delaying education, causing lasting psychological trauma, jeopardizing future employment prospects, and exposing young children to significant risks of violence. Detaining children also poses a threat to public safety as it leads to increased rates of crime and recidivism in minors.</w:t>
      </w:r>
    </w:p>
    <w:p w14:paraId="537F87B5" w14:textId="37C84FA3" w:rsidR="003A671B" w:rsidRDefault="003A671B"/>
    <w:p w14:paraId="19EED62E" w14:textId="0460445E" w:rsidR="003A671B" w:rsidRDefault="003A671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1B04244" wp14:editId="1713D750">
                <wp:simplePos x="0" y="0"/>
                <wp:positionH relativeFrom="column">
                  <wp:posOffset>0</wp:posOffset>
                </wp:positionH>
                <wp:positionV relativeFrom="paragraph">
                  <wp:posOffset>325120</wp:posOffset>
                </wp:positionV>
                <wp:extent cx="3283585" cy="2310765"/>
                <wp:effectExtent l="0" t="0" r="5715" b="635"/>
                <wp:wrapTight wrapText="bothSides">
                  <wp:wrapPolygon edited="0">
                    <wp:start x="0" y="0"/>
                    <wp:lineTo x="0" y="21487"/>
                    <wp:lineTo x="21554" y="21487"/>
                    <wp:lineTo x="21554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585" cy="23107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135B74" w14:textId="062E6729" w:rsidR="003A671B" w:rsidRPr="003A671B" w:rsidRDefault="003A671B">
                            <w:pPr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A671B"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Why establish a minimum age for detainment</w:t>
                            </w:r>
                            <w:r w:rsidR="006F62D3"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in juvenile detention facilities</w:t>
                            </w:r>
                            <w:r w:rsidRPr="003A671B"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6B8876ED" w14:textId="6D4755EF" w:rsidR="003A671B" w:rsidRDefault="003A671B">
                            <w:pPr>
                              <w:rPr>
                                <w:rFonts w:ascii="Times" w:hAnsi="Times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63432F6B" w14:textId="77777777" w:rsidR="003A671B" w:rsidRPr="003A671B" w:rsidRDefault="003A671B" w:rsidP="003A67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" w:hAnsi="Times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A671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Young children are at the greatest risk of being victims of violence when in custody.</w:t>
                            </w:r>
                          </w:p>
                          <w:p w14:paraId="71458067" w14:textId="77777777" w:rsidR="003A671B" w:rsidRPr="003A671B" w:rsidRDefault="003A671B" w:rsidP="003A671B">
                            <w:pPr>
                              <w:pStyle w:val="ListParagraph"/>
                              <w:ind w:left="360"/>
                              <w:rPr>
                                <w:rStyle w:val="FootnoteTextChar"/>
                                <w:rFonts w:ascii="Times" w:hAnsi="Time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4B10E405" w14:textId="38CD39D1" w:rsidR="003A671B" w:rsidRPr="003A671B" w:rsidRDefault="003A671B" w:rsidP="003A67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FootnoteTextChar"/>
                                <w:rFonts w:ascii="Times" w:hAnsi="Time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A671B">
                              <w:rPr>
                                <w:rStyle w:val="FootnoteTextChar"/>
                                <w:rFonts w:eastAsia="Calibri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Children can be served by a variety of placements that are safer</w:t>
                            </w:r>
                            <w:r w:rsidR="006F62D3">
                              <w:rPr>
                                <w:rStyle w:val="FootnoteTextChar"/>
                                <w:rFonts w:eastAsia="Calibri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E137B">
                              <w:rPr>
                                <w:rStyle w:val="FootnoteTextChar"/>
                                <w:rFonts w:eastAsia="Calibri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more effective </w:t>
                            </w:r>
                            <w:r w:rsidR="006F62D3">
                              <w:rPr>
                                <w:rStyle w:val="FootnoteTextChar"/>
                                <w:rFonts w:eastAsia="Calibri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and less harmful </w:t>
                            </w:r>
                            <w:r w:rsidRPr="003A671B">
                              <w:rPr>
                                <w:rStyle w:val="FootnoteTextChar"/>
                                <w:rFonts w:eastAsia="Calibri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than detention</w:t>
                            </w:r>
                            <w:r>
                              <w:rPr>
                                <w:rStyle w:val="FootnoteTextChar"/>
                                <w:rFonts w:eastAsia="Calibri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F8E3A56" w14:textId="5469B55A" w:rsidR="003A671B" w:rsidRPr="006F62D3" w:rsidRDefault="006F62D3" w:rsidP="006F62D3">
                            <w:pPr>
                              <w:rPr>
                                <w:rFonts w:ascii="Times" w:hAnsi="Times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F62D3">
                              <w:rPr>
                                <w:rFonts w:ascii="Times" w:hAnsi="Times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0FAFD757" w14:textId="7E652C14" w:rsidR="003A671B" w:rsidRDefault="003A671B" w:rsidP="003A67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" w:hAnsi="Times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bCs/>
                                <w:color w:val="FFFFFF" w:themeColor="background1"/>
                              </w:rPr>
                              <w:t>Detention increases chances of recidivism</w:t>
                            </w:r>
                            <w:r w:rsidR="006F62D3">
                              <w:rPr>
                                <w:rFonts w:ascii="Times" w:hAnsi="Times"/>
                                <w:b/>
                                <w:bCs/>
                                <w:color w:val="FFFFFF" w:themeColor="background1"/>
                              </w:rPr>
                              <w:t xml:space="preserve"> and poor outcomes for children.</w:t>
                            </w:r>
                          </w:p>
                          <w:p w14:paraId="32BB8881" w14:textId="77777777" w:rsidR="003A671B" w:rsidRDefault="003A671B" w:rsidP="003A671B">
                            <w:pPr>
                              <w:pStyle w:val="ListParagraph"/>
                              <w:ind w:left="360"/>
                              <w:rPr>
                                <w:rFonts w:ascii="Times" w:hAnsi="Times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04244" id="Text Box 1" o:spid="_x0000_s1028" type="#_x0000_t202" style="position:absolute;margin-left:0;margin-top:25.6pt;width:258.55pt;height:181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" fillcolor="#2f5496 [2404]" stroked="f" strokeweight=".5pt">
                <v:textbox>
                  <w:txbxContent>
                    <w:p w14:paraId="0E135B74" w14:textId="062E6729" w:rsidR="003A671B" w:rsidRPr="003A671B" w:rsidRDefault="003A671B">
                      <w:pPr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3A671B"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Why establish a minimum age for detainment</w:t>
                      </w:r>
                      <w:r w:rsidR="006F62D3"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in juvenile detention facilities</w:t>
                      </w:r>
                      <w:r w:rsidRPr="003A671B"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?</w:t>
                      </w:r>
                    </w:p>
                    <w:p w14:paraId="6B8876ED" w14:textId="6D4755EF" w:rsidR="003A671B" w:rsidRDefault="003A671B">
                      <w:pPr>
                        <w:rPr>
                          <w:rFonts w:ascii="Times" w:hAnsi="Times"/>
                          <w:b/>
                          <w:bCs/>
                          <w:color w:val="FFFFFF" w:themeColor="background1"/>
                        </w:rPr>
                      </w:pPr>
                    </w:p>
                    <w:p w14:paraId="63432F6B" w14:textId="77777777" w:rsidR="003A671B" w:rsidRPr="003A671B" w:rsidRDefault="003A671B" w:rsidP="003A67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" w:hAnsi="Times"/>
                          <w:b/>
                          <w:bCs/>
                          <w:color w:val="FFFFFF" w:themeColor="background1"/>
                        </w:rPr>
                      </w:pPr>
                      <w:r w:rsidRPr="003A671B">
                        <w:rPr>
                          <w:b/>
                          <w:bCs/>
                          <w:color w:val="FFFFFF" w:themeColor="background1"/>
                        </w:rPr>
                        <w:t>Young children are at the greatest risk of being victims of violence when in custody.</w:t>
                      </w:r>
                    </w:p>
                    <w:p w14:paraId="71458067" w14:textId="77777777" w:rsidR="003A671B" w:rsidRPr="003A671B" w:rsidRDefault="003A671B" w:rsidP="003A671B">
                      <w:pPr>
                        <w:pStyle w:val="ListParagraph"/>
                        <w:ind w:left="360"/>
                        <w:rPr>
                          <w:rStyle w:val="FootnoteTextChar"/>
                          <w:rFonts w:ascii="Times" w:hAnsi="Time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4B10E405" w14:textId="38CD39D1" w:rsidR="003A671B" w:rsidRPr="003A671B" w:rsidRDefault="003A671B" w:rsidP="003A67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FootnoteTextChar"/>
                          <w:rFonts w:ascii="Times" w:hAnsi="Time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3A671B">
                        <w:rPr>
                          <w:rStyle w:val="FootnoteTextChar"/>
                          <w:rFonts w:eastAsia="Calibri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Children can be served by a variety of placements that are safer</w:t>
                      </w:r>
                      <w:r w:rsidR="006F62D3">
                        <w:rPr>
                          <w:rStyle w:val="FootnoteTextChar"/>
                          <w:rFonts w:eastAsia="Calibri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r w:rsidR="00CE137B">
                        <w:rPr>
                          <w:rStyle w:val="FootnoteTextChar"/>
                          <w:rFonts w:eastAsia="Calibri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more effective </w:t>
                      </w:r>
                      <w:r w:rsidR="006F62D3">
                        <w:rPr>
                          <w:rStyle w:val="FootnoteTextChar"/>
                          <w:rFonts w:eastAsia="Calibri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and less harmful </w:t>
                      </w:r>
                      <w:r w:rsidRPr="003A671B">
                        <w:rPr>
                          <w:rStyle w:val="FootnoteTextChar"/>
                          <w:rFonts w:eastAsia="Calibri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than detention</w:t>
                      </w:r>
                      <w:r>
                        <w:rPr>
                          <w:rStyle w:val="FootnoteTextChar"/>
                          <w:rFonts w:eastAsia="Calibri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14:paraId="2F8E3A56" w14:textId="5469B55A" w:rsidR="003A671B" w:rsidRPr="006F62D3" w:rsidRDefault="006F62D3" w:rsidP="006F62D3">
                      <w:pPr>
                        <w:rPr>
                          <w:rFonts w:ascii="Times" w:hAnsi="Times"/>
                          <w:b/>
                          <w:bCs/>
                          <w:color w:val="FFFFFF" w:themeColor="background1"/>
                        </w:rPr>
                      </w:pPr>
                      <w:r w:rsidRPr="006F62D3">
                        <w:rPr>
                          <w:rFonts w:ascii="Times" w:hAnsi="Times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  <w:p w14:paraId="0FAFD757" w14:textId="7E652C14" w:rsidR="003A671B" w:rsidRDefault="003A671B" w:rsidP="003A67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" w:hAnsi="Times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Times" w:hAnsi="Times"/>
                          <w:b/>
                          <w:bCs/>
                          <w:color w:val="FFFFFF" w:themeColor="background1"/>
                        </w:rPr>
                        <w:t>Detention increases chances of recidivism</w:t>
                      </w:r>
                      <w:r w:rsidR="006F62D3">
                        <w:rPr>
                          <w:rFonts w:ascii="Times" w:hAnsi="Times"/>
                          <w:b/>
                          <w:bCs/>
                          <w:color w:val="FFFFFF" w:themeColor="background1"/>
                        </w:rPr>
                        <w:t xml:space="preserve"> and poor outcomes for children.</w:t>
                      </w:r>
                    </w:p>
                    <w:p w14:paraId="32BB8881" w14:textId="77777777" w:rsidR="003A671B" w:rsidRDefault="003A671B" w:rsidP="003A671B">
                      <w:pPr>
                        <w:pStyle w:val="ListParagraph"/>
                        <w:ind w:left="360"/>
                        <w:rPr>
                          <w:rFonts w:ascii="Times" w:hAnsi="Times"/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t>Indiana is</w:t>
      </w:r>
      <w:r w:rsidR="00F560EF">
        <w:rPr>
          <w:b/>
          <w:bCs/>
        </w:rPr>
        <w:t xml:space="preserve"> among 2/3 of</w:t>
      </w:r>
      <w:r w:rsidRPr="003A671B">
        <w:rPr>
          <w:b/>
          <w:bCs/>
        </w:rPr>
        <w:t xml:space="preserve"> states that do not specify a minimum age for a child to be held in a secure detention facility</w:t>
      </w:r>
      <w:r>
        <w:t xml:space="preserve">. </w:t>
      </w:r>
    </w:p>
    <w:p w14:paraId="3851128E" w14:textId="58F39097" w:rsidR="003A671B" w:rsidRDefault="003A671B"/>
    <w:p w14:paraId="49DDA947" w14:textId="1706B7DB" w:rsidR="003A671B" w:rsidRDefault="003A671B">
      <w:r>
        <w:t xml:space="preserve">Indiana law does, however, recognize the dangers of detaining young people. </w:t>
      </w:r>
    </w:p>
    <w:p w14:paraId="2B3DF032" w14:textId="77777777" w:rsidR="003A671B" w:rsidRDefault="003A671B"/>
    <w:p w14:paraId="1781B095" w14:textId="77777777" w:rsidR="003A671B" w:rsidRDefault="003A671B">
      <w:r>
        <w:t xml:space="preserve">Indiana has statutes that prohibit juvenile status offenders from being placed in a detention center </w:t>
      </w:r>
    </w:p>
    <w:p w14:paraId="3AA488EE" w14:textId="2DAEDFA9" w:rsidR="003A671B" w:rsidRDefault="003A671B">
      <w:r>
        <w:t xml:space="preserve">pre-adjudication, as well as a statute that requires a child to be </w:t>
      </w:r>
      <w:r w:rsidRPr="003A671B">
        <w:rPr>
          <w:b/>
          <w:bCs/>
        </w:rPr>
        <w:t>at least 12 years old</w:t>
      </w:r>
      <w:r>
        <w:t xml:space="preserve"> to be committed to the Department of Correction/Division of Youth Services. </w:t>
      </w:r>
      <w:r w:rsidR="009F2770">
        <w:t>The Annie E. Casey Foundation Juvenile Justice Alternatives Initiative</w:t>
      </w:r>
      <w:r w:rsidR="00556997">
        <w:t xml:space="preserve"> </w:t>
      </w:r>
      <w:r w:rsidR="009F2770">
        <w:t xml:space="preserve"> re</w:t>
      </w:r>
      <w:r w:rsidR="00556997">
        <w:t>commends</w:t>
      </w:r>
      <w:r w:rsidR="009F2770">
        <w:t xml:space="preserve"> prohibiting the detainment of children under the age of 12 in juvenile detention facilities as a national best practice. Indiana is </w:t>
      </w:r>
      <w:r w:rsidR="00556997">
        <w:t>a JDAI state site.</w:t>
      </w:r>
    </w:p>
    <w:p w14:paraId="7A710CB3" w14:textId="627CA82F" w:rsidR="003A671B" w:rsidRDefault="009F277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E16AF55" wp14:editId="3CCE8FF9">
                <wp:simplePos x="0" y="0"/>
                <wp:positionH relativeFrom="column">
                  <wp:posOffset>0</wp:posOffset>
                </wp:positionH>
                <wp:positionV relativeFrom="paragraph">
                  <wp:posOffset>332740</wp:posOffset>
                </wp:positionV>
                <wp:extent cx="5944870" cy="269240"/>
                <wp:effectExtent l="0" t="0" r="11430" b="10160"/>
                <wp:wrapTight wrapText="bothSides">
                  <wp:wrapPolygon edited="0">
                    <wp:start x="0" y="0"/>
                    <wp:lineTo x="0" y="21396"/>
                    <wp:lineTo x="21595" y="21396"/>
                    <wp:lineTo x="21595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870" cy="2692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DFBDAD" w14:textId="089788FF" w:rsidR="003A671B" w:rsidRPr="003A671B" w:rsidRDefault="003A671B" w:rsidP="003A671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A671B">
                              <w:rPr>
                                <w:color w:val="FFFFFF" w:themeColor="background1"/>
                              </w:rPr>
                              <w:t>RECOMMENDATION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6AF55" id="Text Box 9" o:spid="_x0000_s1029" type="#_x0000_t202" style="position:absolute;margin-left:0;margin-top:26.2pt;width:468.1pt;height:21.2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" fillcolor="#747070 [1614]" strokeweight=".5pt">
                <v:textbox>
                  <w:txbxContent>
                    <w:p w14:paraId="67DFBDAD" w14:textId="089788FF" w:rsidR="003A671B" w:rsidRPr="003A671B" w:rsidRDefault="003A671B" w:rsidP="003A671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A671B">
                        <w:rPr>
                          <w:color w:val="FFFFFF" w:themeColor="background1"/>
                        </w:rPr>
                        <w:t>RECOMMENDATION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7A7F535" wp14:editId="50924975">
                <wp:simplePos x="0" y="0"/>
                <wp:positionH relativeFrom="column">
                  <wp:posOffset>0</wp:posOffset>
                </wp:positionH>
                <wp:positionV relativeFrom="paragraph">
                  <wp:posOffset>782320</wp:posOffset>
                </wp:positionV>
                <wp:extent cx="5946775" cy="903605"/>
                <wp:effectExtent l="0" t="0" r="9525" b="10795"/>
                <wp:wrapTight wrapText="bothSides">
                  <wp:wrapPolygon edited="0">
                    <wp:start x="0" y="0"/>
                    <wp:lineTo x="0" y="21554"/>
                    <wp:lineTo x="21588" y="21554"/>
                    <wp:lineTo x="21588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775" cy="903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D67BE9" w14:textId="159570A7" w:rsidR="003A671B" w:rsidRPr="003A671B" w:rsidRDefault="003A671B">
                            <w:pPr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 w:rsidRPr="003A671B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Indiana should amend its juvenile statutes by establishing a lower age limit for secure detention that matches the state’s current age limit for commitment to </w:t>
                            </w:r>
                            <w:bookmarkStart w:id="0" w:name="_GoBack"/>
                            <w:bookmarkEnd w:id="0"/>
                            <w:r w:rsidRPr="003A671B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the Indiana Department of Correction. </w:t>
                            </w:r>
                          </w:p>
                          <w:p w14:paraId="3D874286" w14:textId="77777777" w:rsidR="003A671B" w:rsidRPr="003A671B" w:rsidRDefault="003A671B">
                            <w:pPr>
                              <w:rPr>
                                <w:rFonts w:ascii="Times" w:hAnsi="Tim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7F535" id="Text Box 10" o:spid="_x0000_s1030" type="#_x0000_t202" style="position:absolute;margin-left:0;margin-top:61.6pt;width:468.25pt;height:71.1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" fillcolor="white [3201]" strokeweight=".5pt">
                <v:textbox>
                  <w:txbxContent>
                    <w:p w14:paraId="59D67BE9" w14:textId="159570A7" w:rsidR="003A671B" w:rsidRPr="003A671B" w:rsidRDefault="003A671B">
                      <w:pPr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 w:rsidRPr="003A671B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Indiana should amend its juvenile statutes by establishing a lower age limit for secure detention that matches the state’s current age limit for commitment to </w:t>
                      </w:r>
                      <w:bookmarkStart w:id="1" w:name="_GoBack"/>
                      <w:bookmarkEnd w:id="1"/>
                      <w:r w:rsidRPr="003A671B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the Indiana Department of Correction. </w:t>
                      </w:r>
                    </w:p>
                    <w:p w14:paraId="3D874286" w14:textId="77777777" w:rsidR="003A671B" w:rsidRPr="003A671B" w:rsidRDefault="003A671B">
                      <w:pPr>
                        <w:rPr>
                          <w:rFonts w:ascii="Times" w:hAnsi="Time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3A671B" w:rsidSect="00A11EA8"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57ECC" w14:textId="77777777" w:rsidR="007E3074" w:rsidRDefault="007E3074" w:rsidP="003A671B">
      <w:r>
        <w:separator/>
      </w:r>
    </w:p>
  </w:endnote>
  <w:endnote w:type="continuationSeparator" w:id="0">
    <w:p w14:paraId="448C6B4B" w14:textId="77777777" w:rsidR="007E3074" w:rsidRDefault="007E3074" w:rsidP="003A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606626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02AF39" w14:textId="12941EED" w:rsidR="00A11EA8" w:rsidRDefault="00A11EA8" w:rsidP="002726D4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0AC8E4" w14:textId="77777777" w:rsidR="00A11EA8" w:rsidRDefault="00A11EA8" w:rsidP="00A11EA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216880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07E5DC" w14:textId="7BCC2617" w:rsidR="00A11EA8" w:rsidRDefault="00A11EA8" w:rsidP="002726D4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804347" w14:textId="523F5A27" w:rsidR="003A671B" w:rsidRPr="003A671B" w:rsidRDefault="003A671B" w:rsidP="00A11EA8">
    <w:pPr>
      <w:pStyle w:val="Footer"/>
      <w:ind w:firstLine="360"/>
      <w:jc w:val="right"/>
      <w:rPr>
        <w:rFonts w:ascii="Century Schoolbook" w:hAnsi="Century Schoolbook"/>
        <w:sz w:val="18"/>
        <w:szCs w:val="18"/>
      </w:rPr>
    </w:pPr>
    <w:r w:rsidRPr="003A671B">
      <w:rPr>
        <w:rFonts w:ascii="Century Schoolbook" w:hAnsi="Century Schoolbook"/>
        <w:sz w:val="18"/>
        <w:szCs w:val="18"/>
      </w:rPr>
      <w:t>QUESTIONS? Contact JauNae Hanger, CPLI President, jhanger@wapleshanger.org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56147" w14:textId="77777777" w:rsidR="00217E77" w:rsidRDefault="00217E77" w:rsidP="00217E77">
    <w:pPr>
      <w:pStyle w:val="Footer"/>
      <w:tabs>
        <w:tab w:val="left" w:pos="4010"/>
        <w:tab w:val="left" w:pos="4080"/>
      </w:tabs>
      <w:ind w:firstLine="360"/>
      <w:jc w:val="center"/>
      <w:rPr>
        <w:rFonts w:ascii="Century Schoolbook" w:hAnsi="Century Schoolbook"/>
        <w:sz w:val="18"/>
        <w:szCs w:val="18"/>
      </w:rPr>
    </w:pPr>
    <w:r>
      <w:rPr>
        <w:rFonts w:ascii="Century Schoolbook" w:hAnsi="Century Schoolbook"/>
        <w:sz w:val="18"/>
        <w:szCs w:val="18"/>
      </w:rPr>
      <w:tab/>
    </w:r>
  </w:p>
  <w:p w14:paraId="6EC0F4AF" w14:textId="0890B67C" w:rsidR="00217E77" w:rsidRPr="00886CB0" w:rsidRDefault="00217E77" w:rsidP="00217E77">
    <w:pPr>
      <w:pStyle w:val="Footer"/>
      <w:tabs>
        <w:tab w:val="left" w:pos="4010"/>
        <w:tab w:val="left" w:pos="4080"/>
      </w:tabs>
      <w:ind w:firstLine="360"/>
      <w:jc w:val="center"/>
      <w:rPr>
        <w:i/>
        <w:iCs/>
        <w:sz w:val="18"/>
        <w:szCs w:val="18"/>
      </w:rPr>
    </w:pPr>
    <w:r w:rsidRPr="00886CB0">
      <w:rPr>
        <w:i/>
        <w:iCs/>
        <w:sz w:val="18"/>
        <w:szCs w:val="18"/>
      </w:rPr>
      <w:t xml:space="preserve">The Children’s Policy and Law Initiative of Indiana (CPLI) is a member organization of the National Juvenile Justice Network, </w:t>
    </w:r>
    <w:hyperlink r:id="rId1" w:history="1">
      <w:r w:rsidRPr="00886CB0">
        <w:rPr>
          <w:rStyle w:val="Hyperlink"/>
          <w:i/>
          <w:iCs/>
          <w:sz w:val="18"/>
          <w:szCs w:val="18"/>
        </w:rPr>
        <w:t>www.njjn.org</w:t>
      </w:r>
    </w:hyperlink>
    <w:r w:rsidRPr="00886CB0">
      <w:rPr>
        <w:i/>
        <w:iCs/>
        <w:sz w:val="18"/>
        <w:szCs w:val="18"/>
      </w:rPr>
      <w:t xml:space="preserve">. Please visit CPLI at </w:t>
    </w:r>
    <w:hyperlink r:id="rId2" w:history="1">
      <w:r w:rsidRPr="00886CB0">
        <w:rPr>
          <w:rStyle w:val="Hyperlink"/>
          <w:i/>
          <w:iCs/>
          <w:sz w:val="18"/>
          <w:szCs w:val="18"/>
        </w:rPr>
        <w:t>www.cpliofindiana.org</w:t>
      </w:r>
    </w:hyperlink>
    <w:r w:rsidRPr="00886CB0">
      <w:rPr>
        <w:i/>
        <w:iCs/>
        <w:sz w:val="18"/>
        <w:szCs w:val="18"/>
      </w:rPr>
      <w:t xml:space="preserve">. </w:t>
    </w:r>
  </w:p>
  <w:p w14:paraId="7B77E198" w14:textId="77777777" w:rsidR="00217E77" w:rsidRPr="00886CB0" w:rsidRDefault="00217E77" w:rsidP="00217E77">
    <w:pPr>
      <w:pStyle w:val="Footer"/>
      <w:tabs>
        <w:tab w:val="left" w:pos="4080"/>
      </w:tabs>
      <w:ind w:firstLine="360"/>
      <w:rPr>
        <w:i/>
        <w:iCs/>
        <w:sz w:val="18"/>
        <w:szCs w:val="18"/>
      </w:rPr>
    </w:pPr>
    <w:r w:rsidRPr="00886CB0">
      <w:rPr>
        <w:i/>
        <w:iCs/>
        <w:sz w:val="18"/>
        <w:szCs w:val="18"/>
      </w:rPr>
      <w:tab/>
    </w:r>
  </w:p>
  <w:p w14:paraId="36F652D0" w14:textId="047A9C0B" w:rsidR="00A11EA8" w:rsidRPr="00A11EA8" w:rsidRDefault="00217E77" w:rsidP="00217E77">
    <w:pPr>
      <w:pStyle w:val="Footer"/>
      <w:tabs>
        <w:tab w:val="left" w:pos="3350"/>
      </w:tabs>
      <w:ind w:firstLine="360"/>
      <w:rPr>
        <w:rFonts w:ascii="Century Schoolbook" w:hAnsi="Century Schoolbook"/>
        <w:sz w:val="18"/>
        <w:szCs w:val="18"/>
      </w:rPr>
    </w:pPr>
    <w:r>
      <w:rPr>
        <w:rFonts w:ascii="Century Schoolbook" w:hAnsi="Century Schoolbook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5BF54" w14:textId="77777777" w:rsidR="007E3074" w:rsidRDefault="007E3074" w:rsidP="003A671B">
      <w:r>
        <w:separator/>
      </w:r>
    </w:p>
  </w:footnote>
  <w:footnote w:type="continuationSeparator" w:id="0">
    <w:p w14:paraId="005DFC87" w14:textId="77777777" w:rsidR="007E3074" w:rsidRDefault="007E3074" w:rsidP="003A6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3115"/>
    <w:multiLevelType w:val="hybridMultilevel"/>
    <w:tmpl w:val="261EB7B6"/>
    <w:lvl w:ilvl="0" w:tplc="5D3C555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1B"/>
    <w:rsid w:val="00156259"/>
    <w:rsid w:val="00191359"/>
    <w:rsid w:val="001E25F4"/>
    <w:rsid w:val="00217E77"/>
    <w:rsid w:val="0022270F"/>
    <w:rsid w:val="003A671B"/>
    <w:rsid w:val="003B19E7"/>
    <w:rsid w:val="00556997"/>
    <w:rsid w:val="006152E9"/>
    <w:rsid w:val="006F62D3"/>
    <w:rsid w:val="007103E1"/>
    <w:rsid w:val="007E3074"/>
    <w:rsid w:val="008A11E1"/>
    <w:rsid w:val="009F2770"/>
    <w:rsid w:val="00A11EA8"/>
    <w:rsid w:val="00A5350A"/>
    <w:rsid w:val="00AC4DB0"/>
    <w:rsid w:val="00AF2321"/>
    <w:rsid w:val="00CE137B"/>
    <w:rsid w:val="00E342F5"/>
    <w:rsid w:val="00E51B88"/>
    <w:rsid w:val="00EA404A"/>
    <w:rsid w:val="00F560EF"/>
    <w:rsid w:val="00F6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267A5"/>
  <w15:chartTrackingRefBased/>
  <w15:docId w15:val="{0BFC5FA1-3D86-D945-A4DD-A514DF8B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3A671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A67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671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67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67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7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71B"/>
  </w:style>
  <w:style w:type="paragraph" w:styleId="Footer">
    <w:name w:val="footer"/>
    <w:basedOn w:val="Normal"/>
    <w:link w:val="FooterChar"/>
    <w:uiPriority w:val="99"/>
    <w:unhideWhenUsed/>
    <w:rsid w:val="003A6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71B"/>
  </w:style>
  <w:style w:type="character" w:styleId="PageNumber">
    <w:name w:val="page number"/>
    <w:basedOn w:val="DefaultParagraphFont"/>
    <w:uiPriority w:val="99"/>
    <w:semiHidden/>
    <w:unhideWhenUsed/>
    <w:rsid w:val="00A11EA8"/>
  </w:style>
  <w:style w:type="character" w:styleId="CommentReference">
    <w:name w:val="annotation reference"/>
    <w:basedOn w:val="DefaultParagraphFont"/>
    <w:uiPriority w:val="99"/>
    <w:semiHidden/>
    <w:unhideWhenUsed/>
    <w:rsid w:val="003B1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9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9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9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9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liofindiana.org" TargetMode="External"/><Relationship Id="rId1" Type="http://schemas.openxmlformats.org/officeDocument/2006/relationships/hyperlink" Target="http://www.njj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2BAED7-23F5-4D42-8C10-05CF4EB6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Garau, Annie</dc:creator>
  <cp:keywords/>
  <dc:description/>
  <cp:lastModifiedBy>JauNae Hanger</cp:lastModifiedBy>
  <cp:revision>2</cp:revision>
  <dcterms:created xsi:type="dcterms:W3CDTF">2019-11-10T17:27:00Z</dcterms:created>
  <dcterms:modified xsi:type="dcterms:W3CDTF">2019-11-10T17:27:00Z</dcterms:modified>
</cp:coreProperties>
</file>